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Безымянный" recolor="t" type="frame"/>
    </v:background>
  </w:background>
  <w:body>
    <w:p w:rsidR="00230911" w:rsidRPr="00230911" w:rsidRDefault="00230911" w:rsidP="00230911">
      <w:pPr>
        <w:pStyle w:val="1"/>
        <w:jc w:val="center"/>
        <w:rPr>
          <w:rFonts w:ascii="Monotype Corsiva" w:hAnsi="Monotype Corsiva"/>
          <w:color w:val="FF0000"/>
          <w:sz w:val="48"/>
          <w:szCs w:val="48"/>
        </w:rPr>
      </w:pPr>
      <w:r w:rsidRPr="00230911">
        <w:rPr>
          <w:rFonts w:ascii="Monotype Corsiva" w:hAnsi="Monotype Corsiva"/>
          <w:color w:val="FF0000"/>
          <w:sz w:val="48"/>
          <w:szCs w:val="48"/>
        </w:rPr>
        <w:t>Словарь колокольных звонов Православной Церкви</w:t>
      </w:r>
      <w:r>
        <w:rPr>
          <w:rFonts w:ascii="Monotype Corsiva" w:hAnsi="Monotype Corsiva"/>
          <w:color w:val="FF0000"/>
          <w:sz w:val="48"/>
          <w:szCs w:val="48"/>
        </w:rPr>
        <w:t>:</w:t>
      </w:r>
    </w:p>
    <w:p w:rsidR="00230911" w:rsidRPr="000F2711" w:rsidRDefault="00230911" w:rsidP="00230911">
      <w:pPr>
        <w:spacing w:after="0" w:line="240" w:lineRule="auto"/>
        <w:ind w:left="4253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0F2711">
        <w:rPr>
          <w:rFonts w:ascii="Times New Roman" w:hAnsi="Times New Roman" w:cs="Times New Roman"/>
          <w:b/>
          <w:i/>
          <w:color w:val="C00000"/>
          <w:sz w:val="32"/>
          <w:szCs w:val="32"/>
        </w:rPr>
        <w:t>К вечере с выси Красного собора</w:t>
      </w:r>
    </w:p>
    <w:p w:rsidR="00230911" w:rsidRPr="000F2711" w:rsidRDefault="00230911" w:rsidP="00230911">
      <w:pPr>
        <w:spacing w:after="0" w:line="240" w:lineRule="auto"/>
        <w:ind w:left="4253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0F2711">
        <w:rPr>
          <w:rFonts w:ascii="Times New Roman" w:hAnsi="Times New Roman" w:cs="Times New Roman"/>
          <w:b/>
          <w:i/>
          <w:color w:val="C00000"/>
          <w:sz w:val="32"/>
          <w:szCs w:val="32"/>
        </w:rPr>
        <w:t>Молитвенно звенят колокола.</w:t>
      </w:r>
    </w:p>
    <w:p w:rsidR="00230911" w:rsidRPr="000F2711" w:rsidRDefault="00230911" w:rsidP="00230911">
      <w:pPr>
        <w:spacing w:after="0" w:line="240" w:lineRule="auto"/>
        <w:ind w:left="4253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0F2711">
        <w:rPr>
          <w:rFonts w:ascii="Times New Roman" w:hAnsi="Times New Roman" w:cs="Times New Roman"/>
          <w:b/>
          <w:i/>
          <w:color w:val="C00000"/>
          <w:sz w:val="32"/>
          <w:szCs w:val="32"/>
        </w:rPr>
        <w:t>Рубинами закат украсил город.</w:t>
      </w:r>
    </w:p>
    <w:p w:rsidR="00230911" w:rsidRPr="000F2711" w:rsidRDefault="00230911" w:rsidP="00230911">
      <w:pPr>
        <w:spacing w:after="0" w:line="240" w:lineRule="auto"/>
        <w:ind w:left="4253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0F2711">
        <w:rPr>
          <w:rFonts w:ascii="Times New Roman" w:hAnsi="Times New Roman" w:cs="Times New Roman"/>
          <w:b/>
          <w:i/>
          <w:color w:val="C00000"/>
          <w:sz w:val="32"/>
          <w:szCs w:val="32"/>
        </w:rPr>
        <w:t>Мерцаньем ранних звезд река светла…</w:t>
      </w:r>
    </w:p>
    <w:p w:rsidR="00230911" w:rsidRPr="000F2711" w:rsidRDefault="00230911" w:rsidP="00230911">
      <w:pPr>
        <w:spacing w:after="0" w:line="240" w:lineRule="auto"/>
        <w:ind w:left="4253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0F2711">
        <w:rPr>
          <w:rFonts w:ascii="Times New Roman" w:hAnsi="Times New Roman" w:cs="Times New Roman"/>
          <w:b/>
          <w:i/>
          <w:color w:val="C00000"/>
          <w:sz w:val="32"/>
          <w:szCs w:val="32"/>
        </w:rPr>
        <w:t>Шумит-бурлит кубанская столица-</w:t>
      </w:r>
    </w:p>
    <w:p w:rsidR="00230911" w:rsidRPr="000F2711" w:rsidRDefault="00230911" w:rsidP="00230911">
      <w:pPr>
        <w:spacing w:after="0" w:line="240" w:lineRule="auto"/>
        <w:ind w:left="4253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0F2711">
        <w:rPr>
          <w:rFonts w:ascii="Times New Roman" w:hAnsi="Times New Roman" w:cs="Times New Roman"/>
          <w:b/>
          <w:i/>
          <w:color w:val="C00000"/>
          <w:sz w:val="32"/>
          <w:szCs w:val="32"/>
        </w:rPr>
        <w:t>У краснодарцев вечные дела,</w:t>
      </w:r>
    </w:p>
    <w:p w:rsidR="00230911" w:rsidRPr="000F2711" w:rsidRDefault="00230911" w:rsidP="00230911">
      <w:pPr>
        <w:spacing w:after="0" w:line="240" w:lineRule="auto"/>
        <w:ind w:left="4253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0F2711">
        <w:rPr>
          <w:rFonts w:ascii="Times New Roman" w:hAnsi="Times New Roman" w:cs="Times New Roman"/>
          <w:b/>
          <w:i/>
          <w:color w:val="C00000"/>
          <w:sz w:val="32"/>
          <w:szCs w:val="32"/>
        </w:rPr>
        <w:t>Но как преображаются их лица,</w:t>
      </w:r>
    </w:p>
    <w:p w:rsidR="00230911" w:rsidRPr="000F2711" w:rsidRDefault="00230911" w:rsidP="00230911">
      <w:pPr>
        <w:spacing w:after="0" w:line="240" w:lineRule="auto"/>
        <w:ind w:left="4253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0F2711">
        <w:rPr>
          <w:rFonts w:ascii="Times New Roman" w:hAnsi="Times New Roman" w:cs="Times New Roman"/>
          <w:b/>
          <w:i/>
          <w:color w:val="C00000"/>
          <w:sz w:val="32"/>
          <w:szCs w:val="32"/>
        </w:rPr>
        <w:t>Когда взывают к ним колокола!..</w:t>
      </w:r>
    </w:p>
    <w:p w:rsidR="00230911" w:rsidRDefault="00230911" w:rsidP="00230911">
      <w:pPr>
        <w:pStyle w:val="1"/>
        <w:jc w:val="center"/>
      </w:pPr>
    </w:p>
    <w:p w:rsidR="00230911" w:rsidRPr="00230911" w:rsidRDefault="00230911" w:rsidP="00230911">
      <w:pPr>
        <w:pStyle w:val="1"/>
        <w:jc w:val="both"/>
        <w:rPr>
          <w:rFonts w:ascii="Monotype Corsiva" w:hAnsi="Monotype Corsiva"/>
          <w:b w:val="0"/>
          <w:color w:val="FF0000"/>
          <w:sz w:val="48"/>
          <w:szCs w:val="48"/>
        </w:rPr>
      </w:pPr>
      <w:r w:rsidRPr="00230911">
        <w:rPr>
          <w:color w:val="FF0000"/>
          <w:sz w:val="28"/>
          <w:szCs w:val="28"/>
        </w:rPr>
        <w:t>Благовест</w:t>
      </w:r>
      <w:r w:rsidRPr="00230911">
        <w:rPr>
          <w:b w:val="0"/>
          <w:sz w:val="28"/>
          <w:szCs w:val="28"/>
        </w:rPr>
        <w:t xml:space="preserve"> - один из наиболее древних звонов Православной Церкви и называется так потому, что несет Благую, радостную весть о начале Богослужения. Этот звон также оповещает о совершении таинства евхаристии на Литургии и о чтении Евангелия в других службах. Благовест может звучать как самостоятельно, так и в составе других звонов.</w:t>
      </w:r>
    </w:p>
    <w:p w:rsidR="00230911" w:rsidRPr="00230911" w:rsidRDefault="00230911" w:rsidP="002309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9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Перебор </w:t>
      </w:r>
      <w:r w:rsidRPr="00230911">
        <w:rPr>
          <w:rFonts w:ascii="Times New Roman" w:hAnsi="Times New Roman" w:cs="Times New Roman"/>
          <w:sz w:val="28"/>
          <w:szCs w:val="28"/>
        </w:rPr>
        <w:t xml:space="preserve">- погребальный (похоронный, проводной) звон. Выражает грусть и скорбь об усопшем и состоит из двух частей: непосредственно </w:t>
      </w:r>
      <w:proofErr w:type="gramStart"/>
      <w:r w:rsidRPr="00230911">
        <w:rPr>
          <w:rFonts w:ascii="Times New Roman" w:hAnsi="Times New Roman" w:cs="Times New Roman"/>
          <w:sz w:val="28"/>
          <w:szCs w:val="28"/>
        </w:rPr>
        <w:t>канонической</w:t>
      </w:r>
      <w:proofErr w:type="gramEnd"/>
      <w:r w:rsidRPr="00230911">
        <w:rPr>
          <w:rFonts w:ascii="Times New Roman" w:hAnsi="Times New Roman" w:cs="Times New Roman"/>
          <w:sz w:val="28"/>
          <w:szCs w:val="28"/>
        </w:rPr>
        <w:t xml:space="preserve"> (как такового перебора) и свободной (трезвона).</w:t>
      </w:r>
    </w:p>
    <w:p w:rsidR="00230911" w:rsidRPr="00230911" w:rsidRDefault="00230911" w:rsidP="002309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911">
        <w:rPr>
          <w:rFonts w:ascii="Times New Roman" w:hAnsi="Times New Roman" w:cs="Times New Roman"/>
          <w:b/>
          <w:color w:val="FF0000"/>
          <w:sz w:val="28"/>
          <w:szCs w:val="28"/>
        </w:rPr>
        <w:t>Перезвон</w:t>
      </w:r>
      <w:r w:rsidRPr="00230911">
        <w:rPr>
          <w:rFonts w:ascii="Times New Roman" w:hAnsi="Times New Roman" w:cs="Times New Roman"/>
          <w:sz w:val="28"/>
          <w:szCs w:val="28"/>
        </w:rPr>
        <w:t xml:space="preserve"> - более сложный по сравнению с благовестом и перебором. Он состоит также из двух частей: </w:t>
      </w:r>
      <w:proofErr w:type="gramStart"/>
      <w:r w:rsidRPr="00230911">
        <w:rPr>
          <w:rFonts w:ascii="Times New Roman" w:hAnsi="Times New Roman" w:cs="Times New Roman"/>
          <w:sz w:val="28"/>
          <w:szCs w:val="28"/>
        </w:rPr>
        <w:t>канонической</w:t>
      </w:r>
      <w:proofErr w:type="gramEnd"/>
      <w:r w:rsidRPr="00230911">
        <w:rPr>
          <w:rFonts w:ascii="Times New Roman" w:hAnsi="Times New Roman" w:cs="Times New Roman"/>
          <w:sz w:val="28"/>
          <w:szCs w:val="28"/>
        </w:rPr>
        <w:t xml:space="preserve"> (т.е. самого перезвона) и свободной (трезвона). Классически перезвон представляет собой звон поочередно в каждый колокол (по одному или несколько раз в каждый), начиная с большого и до самого малого (иногда с ударом "</w:t>
      </w:r>
      <w:proofErr w:type="gramStart"/>
      <w:r w:rsidRPr="0023091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309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0911">
        <w:rPr>
          <w:rFonts w:ascii="Times New Roman" w:hAnsi="Times New Roman" w:cs="Times New Roman"/>
          <w:sz w:val="28"/>
          <w:szCs w:val="28"/>
        </w:rPr>
        <w:t>вся</w:t>
      </w:r>
      <w:proofErr w:type="gramEnd"/>
      <w:r w:rsidRPr="00230911">
        <w:rPr>
          <w:rFonts w:ascii="Times New Roman" w:hAnsi="Times New Roman" w:cs="Times New Roman"/>
          <w:sz w:val="28"/>
          <w:szCs w:val="28"/>
        </w:rPr>
        <w:t>"), и так повторяют много раз.</w:t>
      </w:r>
    </w:p>
    <w:p w:rsidR="00230911" w:rsidRPr="00230911" w:rsidRDefault="00230911" w:rsidP="002309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911">
        <w:rPr>
          <w:rFonts w:ascii="Times New Roman" w:hAnsi="Times New Roman" w:cs="Times New Roman"/>
          <w:b/>
          <w:color w:val="FF0000"/>
          <w:sz w:val="28"/>
          <w:szCs w:val="28"/>
        </w:rPr>
        <w:t>Двузвон</w:t>
      </w:r>
      <w:proofErr w:type="spellEnd"/>
      <w:r w:rsidRPr="00230911">
        <w:rPr>
          <w:rFonts w:ascii="Times New Roman" w:hAnsi="Times New Roman" w:cs="Times New Roman"/>
          <w:sz w:val="28"/>
          <w:szCs w:val="28"/>
        </w:rPr>
        <w:t xml:space="preserve"> - небольшой звон во все колокола. Состоит из двух частей. Между частями следует выдержать небольшую паузу. </w:t>
      </w:r>
      <w:proofErr w:type="spellStart"/>
      <w:r w:rsidRPr="00230911">
        <w:rPr>
          <w:rFonts w:ascii="Times New Roman" w:hAnsi="Times New Roman" w:cs="Times New Roman"/>
          <w:sz w:val="28"/>
          <w:szCs w:val="28"/>
        </w:rPr>
        <w:t>Двузвон</w:t>
      </w:r>
      <w:proofErr w:type="spellEnd"/>
      <w:r w:rsidRPr="00230911">
        <w:rPr>
          <w:rFonts w:ascii="Times New Roman" w:hAnsi="Times New Roman" w:cs="Times New Roman"/>
          <w:sz w:val="28"/>
          <w:szCs w:val="28"/>
        </w:rPr>
        <w:t xml:space="preserve"> исполняется во время Всенощного бдения (перед утреней) и выражает собой радость Рождества Христова.</w:t>
      </w:r>
    </w:p>
    <w:p w:rsidR="00230911" w:rsidRPr="00230911" w:rsidRDefault="00230911" w:rsidP="002309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911">
        <w:rPr>
          <w:rFonts w:ascii="Times New Roman" w:hAnsi="Times New Roman" w:cs="Times New Roman"/>
          <w:b/>
          <w:color w:val="FF0000"/>
          <w:sz w:val="28"/>
          <w:szCs w:val="28"/>
        </w:rPr>
        <w:t>Трезвон</w:t>
      </w:r>
      <w:r w:rsidRPr="00230911">
        <w:rPr>
          <w:rFonts w:ascii="Times New Roman" w:hAnsi="Times New Roman" w:cs="Times New Roman"/>
          <w:sz w:val="28"/>
          <w:szCs w:val="28"/>
        </w:rPr>
        <w:t xml:space="preserve"> - наиболее сложный по сравнению с другими каноническими звонами, но и является наиболее ярким в музыкальном отношении выражением колокольного звона, так как трезвон по своей форме не ограничен церковными уставами и поэтому различен как по составу используемых колоколов, так и имеет разнообразную форму исполнения, ритм, фактуру и инструментовку.</w:t>
      </w:r>
    </w:p>
    <w:p w:rsidR="00230911" w:rsidRPr="00230911" w:rsidRDefault="00230911" w:rsidP="002309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911">
        <w:rPr>
          <w:rFonts w:ascii="Times New Roman" w:hAnsi="Times New Roman" w:cs="Times New Roman"/>
          <w:b/>
          <w:color w:val="FF0000"/>
          <w:sz w:val="28"/>
          <w:szCs w:val="28"/>
        </w:rPr>
        <w:t>Будничный звон</w:t>
      </w:r>
      <w:r w:rsidRPr="00230911">
        <w:rPr>
          <w:rFonts w:ascii="Times New Roman" w:hAnsi="Times New Roman" w:cs="Times New Roman"/>
          <w:sz w:val="28"/>
          <w:szCs w:val="28"/>
        </w:rPr>
        <w:t xml:space="preserve"> - это тот же трезвон, но менее торжественный, менее яркий. Особого внимания заслуживает будничный звон во время Великого поста, когда необходимо воздержание и покаяние. Во время звона не используются самые большие колокола. Если в храме всего один благовестный колокол, то его используют и в праздничном и в будничном звоне.</w:t>
      </w:r>
    </w:p>
    <w:p w:rsidR="004A2BC1" w:rsidRPr="00230911" w:rsidRDefault="00230911" w:rsidP="00230911">
      <w:pPr>
        <w:jc w:val="both"/>
        <w:rPr>
          <w:rFonts w:ascii="Times New Roman" w:hAnsi="Times New Roman" w:cs="Times New Roman"/>
          <w:sz w:val="28"/>
          <w:szCs w:val="28"/>
        </w:rPr>
      </w:pPr>
      <w:r w:rsidRPr="00230911">
        <w:rPr>
          <w:rFonts w:ascii="Times New Roman" w:hAnsi="Times New Roman" w:cs="Times New Roman"/>
          <w:b/>
          <w:color w:val="FF0000"/>
          <w:sz w:val="28"/>
          <w:szCs w:val="28"/>
        </w:rPr>
        <w:t>Звон к Всенощному бдению</w:t>
      </w:r>
      <w:r w:rsidRPr="00230911">
        <w:rPr>
          <w:rFonts w:ascii="Times New Roman" w:hAnsi="Times New Roman" w:cs="Times New Roman"/>
          <w:sz w:val="28"/>
          <w:szCs w:val="28"/>
        </w:rPr>
        <w:t xml:space="preserve"> - состоит из трех звонов: благовеста, трезвона и </w:t>
      </w:r>
      <w:proofErr w:type="spellStart"/>
      <w:r w:rsidRPr="00230911">
        <w:rPr>
          <w:rFonts w:ascii="Times New Roman" w:hAnsi="Times New Roman" w:cs="Times New Roman"/>
          <w:sz w:val="28"/>
          <w:szCs w:val="28"/>
        </w:rPr>
        <w:t>двузвона</w:t>
      </w:r>
      <w:proofErr w:type="spellEnd"/>
      <w:r w:rsidRPr="00230911">
        <w:rPr>
          <w:rFonts w:ascii="Times New Roman" w:hAnsi="Times New Roman" w:cs="Times New Roman"/>
          <w:sz w:val="28"/>
          <w:szCs w:val="28"/>
        </w:rPr>
        <w:t xml:space="preserve">. Перед началом службы звучит благовест и трезвон. В начале чтения шестопсалмия звучит </w:t>
      </w:r>
      <w:proofErr w:type="spellStart"/>
      <w:r w:rsidRPr="00230911">
        <w:rPr>
          <w:rFonts w:ascii="Times New Roman" w:hAnsi="Times New Roman" w:cs="Times New Roman"/>
          <w:sz w:val="28"/>
          <w:szCs w:val="28"/>
        </w:rPr>
        <w:t>двузвон</w:t>
      </w:r>
      <w:proofErr w:type="spellEnd"/>
      <w:r w:rsidRPr="00230911">
        <w:rPr>
          <w:rFonts w:ascii="Times New Roman" w:hAnsi="Times New Roman" w:cs="Times New Roman"/>
          <w:sz w:val="28"/>
          <w:szCs w:val="28"/>
        </w:rPr>
        <w:t>. Перед чтением Евангелия должен звучать трезвон. В начале пения "</w:t>
      </w:r>
      <w:proofErr w:type="spellStart"/>
      <w:r w:rsidRPr="00230911">
        <w:rPr>
          <w:rFonts w:ascii="Times New Roman" w:hAnsi="Times New Roman" w:cs="Times New Roman"/>
          <w:sz w:val="28"/>
          <w:szCs w:val="28"/>
        </w:rPr>
        <w:t>Величит</w:t>
      </w:r>
      <w:proofErr w:type="spellEnd"/>
      <w:r w:rsidRPr="00230911">
        <w:rPr>
          <w:rFonts w:ascii="Times New Roman" w:hAnsi="Times New Roman" w:cs="Times New Roman"/>
          <w:sz w:val="28"/>
          <w:szCs w:val="28"/>
        </w:rPr>
        <w:t xml:space="preserve"> душа моя Господа..." бывает благовест, состоящий из 9 ударов. После службы во время великих праздников, или если служил архиерей - полагается</w:t>
      </w:r>
    </w:p>
    <w:sectPr w:rsidR="004A2BC1" w:rsidRPr="00230911" w:rsidSect="00230911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BA02DB"/>
    <w:multiLevelType w:val="multilevel"/>
    <w:tmpl w:val="88385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characterSpacingControl w:val="doNotCompress"/>
  <w:compat/>
  <w:rsids>
    <w:rsidRoot w:val="00230911"/>
    <w:rsid w:val="000F2711"/>
    <w:rsid w:val="00230911"/>
    <w:rsid w:val="004A2BC1"/>
    <w:rsid w:val="00AD2C98"/>
    <w:rsid w:val="00B6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11"/>
  </w:style>
  <w:style w:type="paragraph" w:styleId="1">
    <w:name w:val="heading 1"/>
    <w:basedOn w:val="a"/>
    <w:next w:val="a"/>
    <w:link w:val="10"/>
    <w:qFormat/>
    <w:rsid w:val="00230911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30911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91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30911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Нелли</cp:lastModifiedBy>
  <cp:revision>5</cp:revision>
  <dcterms:created xsi:type="dcterms:W3CDTF">2014-04-03T18:22:00Z</dcterms:created>
  <dcterms:modified xsi:type="dcterms:W3CDTF">2014-04-03T18:35:00Z</dcterms:modified>
</cp:coreProperties>
</file>